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A8" w:rsidRPr="00522FA8" w:rsidRDefault="00522FA8" w:rsidP="00522FA8">
      <w:pPr>
        <w:keepNext/>
        <w:bidi/>
        <w:spacing w:before="240" w:after="60" w:line="360" w:lineRule="auto"/>
        <w:outlineLvl w:val="0"/>
        <w:rPr>
          <w:rFonts w:ascii="Arial" w:eastAsia="Times New Roman" w:hAnsi="Arial" w:cs="Zar"/>
          <w:b/>
          <w:bCs/>
          <w:kern w:val="32"/>
          <w:sz w:val="32"/>
          <w:szCs w:val="32"/>
          <w:rtl/>
          <w:lang w:bidi="fa-IR"/>
        </w:rPr>
      </w:pPr>
      <w:bookmarkStart w:id="0" w:name="_Toc333126929"/>
      <w:bookmarkStart w:id="1" w:name="_Toc322501796"/>
      <w:r w:rsidRPr="00522FA8">
        <w:rPr>
          <w:rFonts w:ascii="Arial" w:eastAsia="Times New Roman" w:hAnsi="Arial" w:cs="Zar" w:hint="cs"/>
          <w:b/>
          <w:bCs/>
          <w:kern w:val="32"/>
          <w:sz w:val="32"/>
          <w:szCs w:val="32"/>
          <w:rtl/>
          <w:lang w:bidi="fa-IR"/>
        </w:rPr>
        <w:t>فهرست مطالب</w:t>
      </w:r>
      <w:bookmarkEnd w:id="0"/>
      <w:bookmarkEnd w:id="1"/>
      <w:r w:rsidRPr="00522FA8">
        <w:rPr>
          <w:rFonts w:ascii="Arial" w:eastAsia="Times New Roman" w:hAnsi="Arial" w:cs="Zar" w:hint="cs"/>
          <w:b/>
          <w:bCs/>
          <w:kern w:val="32"/>
          <w:sz w:val="32"/>
          <w:szCs w:val="32"/>
          <w:rtl/>
          <w:lang w:bidi="fa-IR"/>
        </w:rPr>
        <w:t xml:space="preserve"> </w:t>
      </w:r>
    </w:p>
    <w:p w:rsidR="00522FA8" w:rsidRPr="00522FA8" w:rsidRDefault="00522FA8" w:rsidP="00522FA8">
      <w:pPr>
        <w:keepNext/>
        <w:keepLines/>
        <w:spacing w:before="480" w:after="0" w:line="276" w:lineRule="auto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522FA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Contents</w:t>
      </w:r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ind w:left="240"/>
        <w:jc w:val="right"/>
        <w:rPr>
          <w:rFonts w:ascii="Calibri" w:eastAsia="Times New Roman" w:hAnsi="Calibri" w:cs="Arial"/>
          <w:noProof/>
        </w:rPr>
      </w:pPr>
      <w:r w:rsidRPr="00522FA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22FA8">
        <w:rPr>
          <w:rFonts w:ascii="Times New Roman" w:eastAsia="Times New Roman" w:hAnsi="Times New Roman" w:cs="Times New Roman"/>
          <w:sz w:val="24"/>
          <w:szCs w:val="24"/>
        </w:rPr>
        <w:instrText xml:space="preserve"> TOC \o "1-3" \h \z \u </w:instrText>
      </w:r>
      <w:r w:rsidRPr="00522FA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hyperlink w:anchor="_Toc322501793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تقديم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_Toc322501793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ind w:left="240"/>
        <w:jc w:val="right"/>
        <w:rPr>
          <w:rFonts w:ascii="Calibri" w:eastAsia="Times New Roman" w:hAnsi="Calibri" w:cs="Arial"/>
          <w:noProof/>
        </w:rPr>
      </w:pPr>
      <w:hyperlink w:anchor="_Toc322501794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سپاسگزاري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_Toc322501794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ind w:left="240"/>
        <w:jc w:val="right"/>
        <w:rPr>
          <w:rFonts w:ascii="Calibri" w:eastAsia="Times New Roman" w:hAnsi="Calibri" w:cs="Arial"/>
          <w:noProof/>
        </w:rPr>
      </w:pPr>
      <w:hyperlink w:anchor="_Toc322501795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هيئت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داوران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_Toc322501795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796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فهرست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مطالب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_Toc322501796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797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چکيده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_Toc322501797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7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798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کيست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تاريخچه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آموزش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پرورش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.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_Toc322501798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8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799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مقدمه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_Toc322501799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9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0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کيست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درجه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بندي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_Toc322501800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9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1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شيوه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 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ها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افراد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مشکل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دار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بينايي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_Toc322501801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12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2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تاريخچه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آموزش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پرورش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ايران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_Toc322501802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3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فصل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اول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_Toc322501803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20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4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جستاري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عالم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بينا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يان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_Toc322501804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20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5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1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-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</w:rPr>
          <w:t>1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حس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بينايي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_Toc322501805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6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نابينايي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جهان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سوم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_Toc322501806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7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بيان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مسئله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_Toc322501807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8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اهداف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تحقيق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_Toc322501808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9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اهميت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موضوع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مورد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بررسي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_Toc322501809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26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0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حس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بينايي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_Toc322501810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32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1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مشميه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_Toc322501811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32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2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جسم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مژگاني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(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corpus cilliaris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_Toc322501812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3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خطا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انكساري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چشم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_Toc322501813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4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شبكيه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(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Retina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):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_Toc322501814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34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5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مقايسه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حس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بينايي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شنوايي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_Toc322501815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6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نابينايي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معلوليت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بينايي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_Toc322501816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7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کم‌بينايي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_Toc322501817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8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تعريف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نابينايي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_Toc322501818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50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9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کاتاراکت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_Toc322501819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51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0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تراخم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_Toc322501820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52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1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جذام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_Toc322501821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53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2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اونکوسرکيازيس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_Toc322501822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53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3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گزروفتالمي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_Toc322501823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53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4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چيست؟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_Toc322501824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56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5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درمان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نابينايي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_Toc322501825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75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6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معلوليت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بينايي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_Toc322501826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75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7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علل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نابينايي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_Toc322501827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85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8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فصل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دوم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_Toc322501828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91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9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تاريخچه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توجه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_Toc322501829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91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0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تاريخچه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آموزش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استثنايي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جهان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‌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ايران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_Toc322501830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101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1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تاريخچه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آموزش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وپرورش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درايران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_Toc322501831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106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2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تعليم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تربيت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_Toc322501832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106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3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تاسيس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مدارس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خاص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_Toc322501833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107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4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دليل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بالا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بودن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توانايي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حس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لامسه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افراد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_Toc322501834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111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5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تاثير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موسيقي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درماني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کودکان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_Toc322501835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113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6" w:history="1">
        <w:r w:rsidRPr="00933573">
          <w:rPr>
            <w:rFonts w:ascii="Tahoma" w:eastAsia="Times New Roman" w:hAnsi="Tahoma" w:cs="Zar" w:hint="eastAsia"/>
            <w:noProof/>
            <w:color w:val="000000"/>
            <w:sz w:val="24"/>
            <w:szCs w:val="24"/>
            <w:rtl/>
          </w:rPr>
          <w:t>ابزارها</w:t>
        </w:r>
        <w:r w:rsidRPr="00933573">
          <w:rPr>
            <w:rFonts w:ascii="Tahoma" w:eastAsia="Times New Roman" w:hAnsi="Tahoma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ahoma" w:eastAsia="Times New Roman" w:hAnsi="Tahoma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ahoma" w:eastAsia="Times New Roman" w:hAnsi="Tahoma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ahoma" w:eastAsia="Times New Roman" w:hAnsi="Tahoma" w:cs="Zar" w:hint="eastAsia"/>
            <w:noProof/>
            <w:color w:val="000000"/>
            <w:sz w:val="24"/>
            <w:szCs w:val="24"/>
            <w:rtl/>
          </w:rPr>
          <w:t>راهکارهايي</w:t>
        </w:r>
        <w:r w:rsidRPr="00933573">
          <w:rPr>
            <w:rFonts w:ascii="Tahoma" w:eastAsia="Times New Roman" w:hAnsi="Tahoma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ahoma" w:eastAsia="Times New Roman" w:hAnsi="Tahoma" w:cs="Zar" w:hint="eastAsia"/>
            <w:noProof/>
            <w:color w:val="000000"/>
            <w:sz w:val="24"/>
            <w:szCs w:val="24"/>
            <w:rtl/>
          </w:rPr>
          <w:t>جهت</w:t>
        </w:r>
        <w:r w:rsidRPr="00933573">
          <w:rPr>
            <w:rFonts w:ascii="Tahoma" w:eastAsia="Times New Roman" w:hAnsi="Tahoma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ahoma" w:eastAsia="Times New Roman" w:hAnsi="Tahoma" w:cs="Zar" w:hint="eastAsia"/>
            <w:noProof/>
            <w:color w:val="000000"/>
            <w:sz w:val="24"/>
            <w:szCs w:val="24"/>
            <w:rtl/>
          </w:rPr>
          <w:t>آموزش</w:t>
        </w:r>
        <w:r w:rsidRPr="00933573">
          <w:rPr>
            <w:rFonts w:ascii="Tahoma" w:eastAsia="Times New Roman" w:hAnsi="Tahoma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ahoma" w:eastAsia="Times New Roman" w:hAnsi="Tahoma" w:cs="Zar" w:hint="eastAsia"/>
            <w:noProof/>
            <w:color w:val="000000"/>
            <w:sz w:val="24"/>
            <w:szCs w:val="24"/>
            <w:rtl/>
          </w:rPr>
          <w:t>الکترونيک</w:t>
        </w:r>
        <w:r w:rsidRPr="00933573">
          <w:rPr>
            <w:rFonts w:ascii="Tahoma" w:eastAsia="Times New Roman" w:hAnsi="Tahoma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ahoma" w:eastAsia="Times New Roman" w:hAnsi="Tahoma" w:cs="Zar" w:hint="eastAsia"/>
            <w:noProof/>
            <w:color w:val="000000"/>
            <w:sz w:val="24"/>
            <w:szCs w:val="24"/>
            <w:rtl/>
          </w:rPr>
          <w:t>نابينايان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_Toc322501836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123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7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2-4-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وسايل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توانبخشي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_Toc322501837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127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8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: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معرفي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عصاي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سفيد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_Toc322501838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127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9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معرفي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وسايل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كمك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آموزشي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_Toc322501839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131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40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فصل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سوم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_Toc322501840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134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41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مسائل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محيطي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شهرسازي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_Toc322501841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134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42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نمونه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موردي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_Toc322501842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143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43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مجتمع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شهيد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محبي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_Toc322501843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143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ind w:left="240"/>
        <w:jc w:val="right"/>
        <w:rPr>
          <w:rFonts w:ascii="Calibri" w:eastAsia="Times New Roman" w:hAnsi="Calibri" w:cs="Arial"/>
          <w:noProof/>
        </w:rPr>
      </w:pPr>
      <w:hyperlink w:anchor="_Toc322501844" w:history="1">
        <w:r w:rsidRPr="00933573">
          <w:rPr>
            <w:rFonts w:ascii="Tahoma" w:eastAsia="Times New Roman" w:hAnsi="Tahoma" w:cs="Zar" w:hint="eastAsia"/>
            <w:noProof/>
            <w:color w:val="000000"/>
            <w:sz w:val="24"/>
            <w:szCs w:val="24"/>
            <w:rtl/>
          </w:rPr>
          <w:t>امکانات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_Toc322501844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143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45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4-2.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مدرسه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باغچه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_Toc322501845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46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نقاط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ضعف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طرح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_Toc322501846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47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نقاط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ضعف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طرح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_Toc322501847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154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48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فصل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سوم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_Toc322501848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49" w:history="1">
        <w:r w:rsidRPr="00933573">
          <w:rPr>
            <w:rFonts w:ascii="Times New Roman" w:eastAsia="Calibri" w:hAnsi="Times New Roman" w:cs="Zar"/>
            <w:noProof/>
            <w:color w:val="000000"/>
            <w:sz w:val="24"/>
            <w:szCs w:val="24"/>
            <w:rtl/>
          </w:rPr>
          <w:t xml:space="preserve">( </w:t>
        </w:r>
        <w:r w:rsidRPr="00933573">
          <w:rPr>
            <w:rFonts w:ascii="Times New Roman" w:eastAsia="Calibri" w:hAnsi="Times New Roman" w:cs="Zar" w:hint="eastAsia"/>
            <w:noProof/>
            <w:color w:val="000000"/>
            <w:sz w:val="24"/>
            <w:szCs w:val="24"/>
            <w:rtl/>
          </w:rPr>
          <w:t>مطالعات</w:t>
        </w:r>
        <w:r w:rsidRPr="00933573">
          <w:rPr>
            <w:rFonts w:ascii="Times New Roman" w:eastAsia="Calibri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Calibri" w:hAnsi="Times New Roman" w:cs="Zar" w:hint="eastAsia"/>
            <w:noProof/>
            <w:color w:val="000000"/>
            <w:sz w:val="24"/>
            <w:szCs w:val="24"/>
            <w:rtl/>
          </w:rPr>
          <w:t>اقليمي</w:t>
        </w:r>
        <w:r w:rsidRPr="00933573">
          <w:rPr>
            <w:rFonts w:ascii="Times New Roman" w:eastAsia="Calibri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Calibri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imes New Roman" w:eastAsia="Calibri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Calibri" w:hAnsi="Times New Roman" w:cs="Zar" w:hint="eastAsia"/>
            <w:noProof/>
            <w:color w:val="000000"/>
            <w:sz w:val="24"/>
            <w:szCs w:val="24"/>
            <w:rtl/>
          </w:rPr>
          <w:t>نمونه</w:t>
        </w:r>
        <w:r w:rsidRPr="00933573">
          <w:rPr>
            <w:rFonts w:ascii="Times New Roman" w:eastAsia="Calibri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Calibri" w:hAnsi="Times New Roman" w:cs="Zar" w:hint="eastAsia"/>
            <w:noProof/>
            <w:color w:val="000000"/>
            <w:sz w:val="24"/>
            <w:szCs w:val="24"/>
            <w:rtl/>
          </w:rPr>
          <w:t>هاي</w:t>
        </w:r>
        <w:r w:rsidRPr="00933573">
          <w:rPr>
            <w:rFonts w:ascii="Times New Roman" w:eastAsia="Calibri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Calibri" w:hAnsi="Times New Roman" w:cs="Zar" w:hint="eastAsia"/>
            <w:noProof/>
            <w:color w:val="000000"/>
            <w:sz w:val="24"/>
            <w:szCs w:val="24"/>
            <w:rtl/>
          </w:rPr>
          <w:t>دوره</w:t>
        </w:r>
        <w:r w:rsidRPr="00933573">
          <w:rPr>
            <w:rFonts w:ascii="Times New Roman" w:eastAsia="Calibri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Calibri" w:hAnsi="Times New Roman" w:cs="Zar" w:hint="eastAsia"/>
            <w:noProof/>
            <w:color w:val="000000"/>
            <w:sz w:val="24"/>
            <w:szCs w:val="24"/>
            <w:rtl/>
          </w:rPr>
          <w:t>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)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_Toc322501849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0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2-1-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تاريخچه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محدوده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طرح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_Toc322501850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1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2-2-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سير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تحولات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تاريخي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شهر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ادوار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مختلف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_Toc322501851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159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2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پس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از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اسلام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_Toc322501852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160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3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دوره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اموي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_Toc322501853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4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دوره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صفاريان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ديلميان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_Toc322501854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5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بويه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(448-321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هـ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.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)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_Toc322501855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6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سلجوقيان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(527-435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هـ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.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ق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)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_Toc322501856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7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اتابكان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فارس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( 643-527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هـ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.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_Toc322501857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8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دوره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ايلخانيان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مغول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،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گوركانيان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قويونلوها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_Toc322501858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168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9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اينجو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( 731-703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هـ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.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_Toc322501859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169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0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مظفر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(847-731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هـ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.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)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_Toc322501860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170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1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صفويه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(1102-882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هـ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.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)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_Toc322501861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171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2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افغانها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افشاريه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(1146-1046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هـ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.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_Toc322501862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173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3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قاجاريه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(1299-11171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هـ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.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)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_Toc322501863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177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4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پهلوي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(1357-1299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هـ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.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_Toc322501864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185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5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بررسي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وضعيت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كلي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شهر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_Toc322501865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196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6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4-1-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بررسي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وضعيت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فرهنگي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شهر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_Toc322501866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197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7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4-1-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1-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وجه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تسميه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شيراز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_Toc322501867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201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8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4-1-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2-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القاب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شيراز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_Toc322501868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203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9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4-2-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بررسي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وضعيت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اقتصادي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شهر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_Toc322501869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206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0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4-3-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بررسي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وضعيت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اجتماعي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شهر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_Toc322501870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208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1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4-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4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-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بررسي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موقعيت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جغرافيايي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_Toc322501871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209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2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4-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-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بررسي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اقليمي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منطقه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_Toc322501872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3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4-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-1-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بررسي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پوشش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گياهي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_Toc322501873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212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4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شکل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4-1 –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باغ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ارم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_Toc322501874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5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الف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-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دما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_Toc322501875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6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رطوبت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نسبي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_Toc322501876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216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7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ج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تابش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خورشيد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_Toc322501877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217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8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4-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-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3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-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منطقه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آسايش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_Toc322501878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220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9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4-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-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4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-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تاثير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عوامل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اقليمي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معماري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شكل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گيري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بافت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شهري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_Toc322501879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0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فصل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چهارم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_Toc322501880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1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مباني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نظري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_Toc322501881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2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-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_Toc322501882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3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جايگاه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افراد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گوناگون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_Toc322501883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227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4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الف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)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جايگاه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منتقد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.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_Toc322501884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227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5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جايگاه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مديران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شهر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_Toc322501885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227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6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جايگاه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بهره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وران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از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فضا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_Toc322501886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228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7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-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انديشه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(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تشبيه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)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معمارانه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_Toc322501887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228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8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انديشه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_Toc322501888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230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9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انديشه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_Toc322501889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232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0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فصل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پنجم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_Toc322501890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235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1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تدوين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برنامه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فيزيکي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_Toc322501891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235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2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5-2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زيبا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شناختي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فضا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_Toc322501892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236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3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5- 3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کانسپت،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مرکز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گفتگو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_Toc322501893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238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4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5-4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چرا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مرکز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گفتگو؟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_Toc322501894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241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5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5-5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بخش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اصلي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پروژه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ليست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فضاهاي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_Toc322501895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244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6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5-5-1-.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بخش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آموزشي،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پژوهش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کلينيک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(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براي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نابينايان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)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_Toc322501896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245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7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5-5-1-1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کلاس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_Toc322501897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245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8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5-5-1-2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کارگاه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_Toc322501898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247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9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5-5-1-3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آزمايشگاه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(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پژوهش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)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_Toc322501899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248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0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5-6-3-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فضاي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گفتار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درماني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_Toc322501900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250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1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5-6-6-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فضاي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مخصوص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آموزش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افراد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چند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معلوليتي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با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نقض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بينايي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افراد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داراي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کاشت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حلزوني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گوش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.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_Toc322501901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2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5-7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فضاي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انتظار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_Toc322501902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252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3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5-8-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کتابخانه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_Toc322501903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252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4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5-9 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بخش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آشنايي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با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دنياي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نابينايي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_Toc322501904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5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5-9-1-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نمايشگاه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هنر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_Toc322501905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254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6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5-9-2-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باغچه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4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فصل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_Toc322501906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7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5-9-3-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کافي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_Toc322501907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256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8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5-9-4-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آزمايشگاه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صداي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چندحسي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(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the multisensory sounel LAB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)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_Toc322501908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256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9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5-9-5-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غرفه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فروش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محصولات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کارگاه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_Toc322501909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257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0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5-10-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بخش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گفتمان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(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گفتگو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)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_Toc322501910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258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1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5-10-1-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لابي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اصلي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مجموعه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_Toc322501911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258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2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5-10-2-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آمفي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تئاتر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طراحي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شده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مخصوص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افراد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_Toc322501912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259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3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جايگاه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تماشاگران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تنظيم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زواياي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ديد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_Toc322501913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260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4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5-10-3-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رستوران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با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ميزباني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_Toc322501914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268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5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5-11-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بخش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اداري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مجموعه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_Toc322501915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269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6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5-11-1-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مديريت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_Toc322501916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269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7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5-11-3-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کنفرانس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_Toc322501917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270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8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5-11-4-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امور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اداري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_Toc322501918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270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9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5-11-5-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اتاق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استراحت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مربيان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متخصصين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_Toc322501919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0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5-11-6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آبدارخانه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_Toc322501920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1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5-11-7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سرويس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بخش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اداري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_Toc322501921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272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2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5-12-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بخش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خدماتي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_Toc322501922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272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3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5-12-1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نگهباني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اطلاعات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_Toc322501923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4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5-12-2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سرويس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بهداشتي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_Toc322501924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5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5-12-3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انبارها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_Toc322501925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274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6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5-12-4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پارکينگ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_Toc322501926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274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7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فصل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ششم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_Toc322501927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8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مکان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يابي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سايت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تحليل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سايت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_Toc322501928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9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6-1-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معرفي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استان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فارس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_Toc322501929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0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6-1-3-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مطالعات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اقليمي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_Toc322501930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276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1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6-1-4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جهت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بادهاي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غالب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بادهاي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محلي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_Toc322501931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277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2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6-1-4-1-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الف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)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بادهاي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شمالي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_Toc322501932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277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3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6-1-4-2-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)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بادهاي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غربي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_Toc322501933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278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4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6-1-4-3-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پ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)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توده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هواي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جنوبي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_Toc322501934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278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5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6-1-4-4-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)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بادهاي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محلي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_Toc322501935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278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6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6-1-5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جريان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توده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هوا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_Toc322501936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278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7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6-2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بررسي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مطالعات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اجتماعي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فرهنگي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_Toc322501937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279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8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6-3-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نرخ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رشد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.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_Toc322501938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280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9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6-4-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هرم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سني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_Toc322501939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0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6-5-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جانمايي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پروژه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شهر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شيراز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_Toc322501940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1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6-5-1-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دسترسي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_Toc322501941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2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6-5-3-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همجواري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_Toc322501942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284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3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6-5-4-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قابليت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گسترش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_Toc322501943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4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6-5-5-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تنوع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بصري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_Toc322501944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5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6-6-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پتانسيل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اجتماعي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بستر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_Toc322501945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6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6-7-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جمع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مطالب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تعيين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نوع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بستر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_Toc322501946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286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7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6-8-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نقد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بررسي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آلترناتيوهاي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مکان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يابي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بستر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_Toc322501947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287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8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6-8-1-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الف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باغات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حاشيه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بلوار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چمران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_Toc322501948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287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9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محاسن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حاشيه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چمران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_Toc322501949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287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0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معايب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حاشيه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چمران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_Toc322501950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288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1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6-8-2-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سايت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جنوبي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پارک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آزادي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(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پارک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شهر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)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_Toc322501951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289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2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معايب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فضا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_Toc322501952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290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3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فصل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هفتم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_Toc322501953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290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4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معرفي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طرح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_Toc322501954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290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5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7-2-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ايده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اصلي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طرح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_Toc322501955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291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6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7-3-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ايده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انتخابي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bookmarkStart w:id="2" w:name="_GoBack"/>
        <w:bookmarkEnd w:id="2"/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_Toc322501956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7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7-4-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آرايش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فضاي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مثلثي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عنوان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يک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مدل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طراحي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بنيادي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براي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اجتماع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افراد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_Toc322501957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8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7-4-1-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الف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اصل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(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openess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بودن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_Toc322501958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294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9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7-4-2-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اصل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نور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:(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light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)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_Toc322501959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60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7-4-3-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اصل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ترکيب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(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composition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)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_Toc322501960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295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61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7-4-5-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اصل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فرم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_Toc322501961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296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62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7-4-6-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هـ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اصل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متريال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(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materialiy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)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_Toc322501962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296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63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7-5-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چند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نکته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مهم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رابطه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با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طراحي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_Toc322501963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297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64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7-6 -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جانمايي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پروژه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سايت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_Toc322501964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298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65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7-7- 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سازه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پروژه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_Toc322501965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298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66" w:history="1"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7-8-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معرفي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تاسيسات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_Toc322501966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299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67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فهرست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منابع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فارسي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_Toc322501967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300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68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فهرست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منابع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غيرفارسي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_Toc322501968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302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823D5" w:rsidRPr="00933573" w:rsidRDefault="00522FA8" w:rsidP="00522FA8">
      <w:r w:rsidRPr="0093357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2823D5" w:rsidRPr="0093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-s">
    <w:charset w:val="00"/>
    <w:family w:val="auto"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936"/>
    <w:multiLevelType w:val="hybridMultilevel"/>
    <w:tmpl w:val="6B449F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6C7D20"/>
    <w:multiLevelType w:val="hybridMultilevel"/>
    <w:tmpl w:val="737026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03A"/>
    <w:multiLevelType w:val="hybridMultilevel"/>
    <w:tmpl w:val="27986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6034"/>
    <w:multiLevelType w:val="hybridMultilevel"/>
    <w:tmpl w:val="C70475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16312A"/>
    <w:multiLevelType w:val="singleLevel"/>
    <w:tmpl w:val="98602DE0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  <w:sz w:val="32"/>
      </w:rPr>
    </w:lvl>
  </w:abstractNum>
  <w:abstractNum w:abstractNumId="5" w15:restartNumberingAfterBreak="0">
    <w:nsid w:val="20F917A5"/>
    <w:multiLevelType w:val="hybridMultilevel"/>
    <w:tmpl w:val="6C1008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90D1B"/>
    <w:multiLevelType w:val="hybridMultilevel"/>
    <w:tmpl w:val="A12CAA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6F42A8"/>
    <w:multiLevelType w:val="hybridMultilevel"/>
    <w:tmpl w:val="8D348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25918"/>
    <w:multiLevelType w:val="hybridMultilevel"/>
    <w:tmpl w:val="6CAA1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0457DD"/>
    <w:multiLevelType w:val="hybridMultilevel"/>
    <w:tmpl w:val="CA06D4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4A9E9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Nazani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817E79"/>
    <w:multiLevelType w:val="hybridMultilevel"/>
    <w:tmpl w:val="F4527C02"/>
    <w:lvl w:ilvl="0" w:tplc="6E2C0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8521A"/>
    <w:multiLevelType w:val="hybridMultilevel"/>
    <w:tmpl w:val="08D4F5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C970275"/>
    <w:multiLevelType w:val="hybridMultilevel"/>
    <w:tmpl w:val="7A6E6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D528B"/>
    <w:multiLevelType w:val="hybridMultilevel"/>
    <w:tmpl w:val="7E04E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F7740D"/>
    <w:multiLevelType w:val="hybridMultilevel"/>
    <w:tmpl w:val="F16E969A"/>
    <w:lvl w:ilvl="0" w:tplc="87EE4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18580F"/>
    <w:multiLevelType w:val="hybridMultilevel"/>
    <w:tmpl w:val="19124D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A1390B"/>
    <w:multiLevelType w:val="hybridMultilevel"/>
    <w:tmpl w:val="B224A8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435133F"/>
    <w:multiLevelType w:val="hybridMultilevel"/>
    <w:tmpl w:val="FE4EC4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6727696"/>
    <w:multiLevelType w:val="hybridMultilevel"/>
    <w:tmpl w:val="6468663A"/>
    <w:lvl w:ilvl="0" w:tplc="23302F1A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A87B5A"/>
    <w:multiLevelType w:val="hybridMultilevel"/>
    <w:tmpl w:val="10A6FBC6"/>
    <w:lvl w:ilvl="0" w:tplc="93468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41E63AF"/>
    <w:multiLevelType w:val="hybridMultilevel"/>
    <w:tmpl w:val="06FA0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63D1A"/>
    <w:multiLevelType w:val="hybridMultilevel"/>
    <w:tmpl w:val="425C4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3"/>
  </w:num>
  <w:num w:numId="5">
    <w:abstractNumId w:val="16"/>
  </w:num>
  <w:num w:numId="6">
    <w:abstractNumId w:val="9"/>
  </w:num>
  <w:num w:numId="7">
    <w:abstractNumId w:val="1"/>
  </w:num>
  <w:num w:numId="8">
    <w:abstractNumId w:val="20"/>
  </w:num>
  <w:num w:numId="9">
    <w:abstractNumId w:val="2"/>
  </w:num>
  <w:num w:numId="10">
    <w:abstractNumId w:val="21"/>
  </w:num>
  <w:num w:numId="11">
    <w:abstractNumId w:val="5"/>
  </w:num>
  <w:num w:numId="12">
    <w:abstractNumId w:val="12"/>
  </w:num>
  <w:num w:numId="13">
    <w:abstractNumId w:val="19"/>
  </w:num>
  <w:num w:numId="14">
    <w:abstractNumId w:val="7"/>
  </w:num>
  <w:num w:numId="15">
    <w:abstractNumId w:val="14"/>
  </w:num>
  <w:num w:numId="16">
    <w:abstractNumId w:val="6"/>
  </w:num>
  <w:num w:numId="17">
    <w:abstractNumId w:val="8"/>
  </w:num>
  <w:num w:numId="18">
    <w:abstractNumId w:val="3"/>
  </w:num>
  <w:num w:numId="19">
    <w:abstractNumId w:val="17"/>
  </w:num>
  <w:num w:numId="20">
    <w:abstractNumId w:val="1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14"/>
    <w:rsid w:val="002823D5"/>
    <w:rsid w:val="00522FA8"/>
    <w:rsid w:val="00851814"/>
    <w:rsid w:val="009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7F246-9DA9-402B-A4BD-0F43B453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2F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522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22FA8"/>
    <w:pPr>
      <w:keepNext/>
      <w:bidi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22FA8"/>
    <w:pPr>
      <w:keepNext/>
      <w:bidi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22FA8"/>
    <w:pPr>
      <w:bidi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FA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22F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22FA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22FA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522FA8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522FA8"/>
  </w:style>
  <w:style w:type="paragraph" w:styleId="Header">
    <w:name w:val="header"/>
    <w:basedOn w:val="Normal"/>
    <w:link w:val="HeaderChar"/>
    <w:rsid w:val="00522F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22F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22F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22FA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22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22FA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22FA8"/>
    <w:rPr>
      <w:vertAlign w:val="superscript"/>
    </w:rPr>
  </w:style>
  <w:style w:type="character" w:styleId="PageNumber">
    <w:name w:val="page number"/>
    <w:basedOn w:val="DefaultParagraphFont"/>
    <w:rsid w:val="00522FA8"/>
  </w:style>
  <w:style w:type="paragraph" w:styleId="NormalWeb">
    <w:name w:val="Normal (Web)"/>
    <w:basedOn w:val="Normal"/>
    <w:uiPriority w:val="99"/>
    <w:unhideWhenUsed/>
    <w:rsid w:val="0052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mw-headline">
    <w:name w:val="mw-headline"/>
    <w:basedOn w:val="DefaultParagraphFont"/>
    <w:rsid w:val="00522FA8"/>
  </w:style>
  <w:style w:type="character" w:customStyle="1" w:styleId="style491">
    <w:name w:val="style491"/>
    <w:basedOn w:val="DefaultParagraphFont"/>
    <w:rsid w:val="00522FA8"/>
    <w:rPr>
      <w:color w:val="336600"/>
      <w:sz w:val="24"/>
      <w:szCs w:val="24"/>
    </w:rPr>
  </w:style>
  <w:style w:type="character" w:customStyle="1" w:styleId="style471">
    <w:name w:val="style471"/>
    <w:basedOn w:val="DefaultParagraphFont"/>
    <w:rsid w:val="00522FA8"/>
    <w:rPr>
      <w:sz w:val="20"/>
      <w:szCs w:val="20"/>
    </w:rPr>
  </w:style>
  <w:style w:type="character" w:customStyle="1" w:styleId="style511">
    <w:name w:val="style511"/>
    <w:basedOn w:val="DefaultParagraphFont"/>
    <w:rsid w:val="00522FA8"/>
    <w:rPr>
      <w:sz w:val="18"/>
      <w:szCs w:val="18"/>
    </w:rPr>
  </w:style>
  <w:style w:type="character" w:customStyle="1" w:styleId="style571">
    <w:name w:val="style571"/>
    <w:basedOn w:val="DefaultParagraphFont"/>
    <w:rsid w:val="00522FA8"/>
    <w:rPr>
      <w:sz w:val="14"/>
      <w:szCs w:val="14"/>
    </w:rPr>
  </w:style>
  <w:style w:type="paragraph" w:styleId="BodyText3">
    <w:name w:val="Body Text 3"/>
    <w:basedOn w:val="Normal"/>
    <w:link w:val="BodyText3Char"/>
    <w:rsid w:val="0052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522FA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2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2FA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2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22FA8"/>
    <w:rPr>
      <w:rFonts w:ascii="Times New Roman" w:eastAsia="Times New Roman" w:hAnsi="Times New Roman" w:cs="Times New Roman"/>
      <w:sz w:val="24"/>
      <w:szCs w:val="24"/>
    </w:rPr>
  </w:style>
  <w:style w:type="character" w:customStyle="1" w:styleId="blockquotefontcolor">
    <w:name w:val="&lt;blockquote&gt;&lt;font color="/>
    <w:basedOn w:val="DefaultParagraphFont"/>
    <w:rsid w:val="00522FA8"/>
  </w:style>
  <w:style w:type="character" w:styleId="Strong">
    <w:name w:val="Strong"/>
    <w:basedOn w:val="DefaultParagraphFont"/>
    <w:uiPriority w:val="22"/>
    <w:qFormat/>
    <w:rsid w:val="00522FA8"/>
    <w:rPr>
      <w:b/>
      <w:bCs/>
    </w:rPr>
  </w:style>
  <w:style w:type="character" w:styleId="Hyperlink">
    <w:name w:val="Hyperlink"/>
    <w:basedOn w:val="DefaultParagraphFont"/>
    <w:uiPriority w:val="99"/>
    <w:rsid w:val="00522FA8"/>
    <w:rPr>
      <w:color w:val="000000"/>
      <w:u w:val="single"/>
    </w:rPr>
  </w:style>
  <w:style w:type="paragraph" w:customStyle="1" w:styleId="fontfa">
    <w:name w:val="font_fa"/>
    <w:basedOn w:val="Normal"/>
    <w:rsid w:val="00522FA8"/>
    <w:pPr>
      <w:spacing w:before="100" w:beforeAutospacing="1" w:after="100" w:afterAutospacing="1" w:line="301" w:lineRule="atLeas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fa1">
    <w:name w:val="font_fa1"/>
    <w:basedOn w:val="DefaultParagraphFont"/>
    <w:rsid w:val="00522FA8"/>
    <w:rPr>
      <w:rFonts w:ascii="Tahoma" w:hAnsi="Tahoma" w:cs="Tahoma" w:hint="default"/>
      <w:sz w:val="24"/>
      <w:szCs w:val="24"/>
    </w:rPr>
  </w:style>
  <w:style w:type="paragraph" w:styleId="BodyTextIndent">
    <w:name w:val="Body Text Indent"/>
    <w:basedOn w:val="Normal"/>
    <w:link w:val="BodyTextIndentChar"/>
    <w:rsid w:val="00522FA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2FA8"/>
    <w:rPr>
      <w:rFonts w:ascii="Times New Roman" w:eastAsia="Times New Roman" w:hAnsi="Times New Roman" w:cs="Times New Roman"/>
      <w:sz w:val="24"/>
      <w:szCs w:val="24"/>
    </w:rPr>
  </w:style>
  <w:style w:type="character" w:customStyle="1" w:styleId="brackettextbox1">
    <w:name w:val="brackettextbox1"/>
    <w:basedOn w:val="DefaultParagraphFont"/>
    <w:rsid w:val="00522FA8"/>
  </w:style>
  <w:style w:type="character" w:customStyle="1" w:styleId="Title1">
    <w:name w:val="Title1"/>
    <w:basedOn w:val="DefaultParagraphFont"/>
    <w:rsid w:val="00522FA8"/>
  </w:style>
  <w:style w:type="paragraph" w:styleId="TOCHeading">
    <w:name w:val="TOC Heading"/>
    <w:basedOn w:val="Heading1"/>
    <w:next w:val="Normal"/>
    <w:uiPriority w:val="39"/>
    <w:unhideWhenUsed/>
    <w:qFormat/>
    <w:rsid w:val="00522FA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522FA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52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ossarylink">
    <w:name w:val="glossarylink"/>
    <w:basedOn w:val="DefaultParagraphFont"/>
    <w:rsid w:val="00522FA8"/>
  </w:style>
  <w:style w:type="paragraph" w:styleId="BalloonText">
    <w:name w:val="Balloon Text"/>
    <w:basedOn w:val="Normal"/>
    <w:link w:val="BalloonTextChar"/>
    <w:uiPriority w:val="99"/>
    <w:unhideWhenUsed/>
    <w:rsid w:val="00522FA8"/>
    <w:pPr>
      <w:spacing w:after="0" w:line="240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2FA8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522F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522FA8"/>
    <w:rPr>
      <w:i/>
      <w:iCs/>
    </w:rPr>
  </w:style>
  <w:style w:type="paragraph" w:styleId="CommentText">
    <w:name w:val="annotation text"/>
    <w:basedOn w:val="Normal"/>
    <w:link w:val="CommentTextChar"/>
    <w:rsid w:val="00522FA8"/>
    <w:pPr>
      <w:spacing w:after="0" w:line="240" w:lineRule="auto"/>
    </w:pPr>
    <w:rPr>
      <w:rFonts w:ascii="Zar-s" w:eastAsia="Times New Roman" w:hAnsi="Zar-s" w:cs="Z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2FA8"/>
    <w:rPr>
      <w:rFonts w:ascii="Zar-s" w:eastAsia="Times New Roman" w:hAnsi="Zar-s" w:cs="Zar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22FA8"/>
    <w:pPr>
      <w:spacing w:after="100" w:line="276" w:lineRule="auto"/>
      <w:ind w:left="440"/>
    </w:pPr>
    <w:rPr>
      <w:rFonts w:ascii="Calibri" w:eastAsia="Times New Roman" w:hAnsi="Calibri" w:cs="Arial"/>
    </w:rPr>
  </w:style>
  <w:style w:type="paragraph" w:styleId="TOC4">
    <w:name w:val="toc 4"/>
    <w:basedOn w:val="Normal"/>
    <w:next w:val="Normal"/>
    <w:autoRedefine/>
    <w:uiPriority w:val="39"/>
    <w:unhideWhenUsed/>
    <w:rsid w:val="00522FA8"/>
    <w:pPr>
      <w:spacing w:after="100" w:line="276" w:lineRule="auto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unhideWhenUsed/>
    <w:rsid w:val="00522FA8"/>
    <w:pPr>
      <w:spacing w:after="100" w:line="276" w:lineRule="auto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522FA8"/>
    <w:pPr>
      <w:spacing w:after="100" w:line="276" w:lineRule="auto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522FA8"/>
    <w:pPr>
      <w:spacing w:after="100" w:line="276" w:lineRule="auto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522FA8"/>
    <w:pPr>
      <w:spacing w:after="100" w:line="276" w:lineRule="auto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522FA8"/>
    <w:pPr>
      <w:spacing w:after="100" w:line="276" w:lineRule="auto"/>
      <w:ind w:left="1760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2404</Words>
  <Characters>13709</Characters>
  <Application>Microsoft Office Word</Application>
  <DocSecurity>0</DocSecurity>
  <Lines>114</Lines>
  <Paragraphs>32</Paragraphs>
  <ScaleCrop>false</ScaleCrop>
  <Company/>
  <LinksUpToDate>false</LinksUpToDate>
  <CharactersWithSpaces>16081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3</cp:revision>
  <dcterms:created xsi:type="dcterms:W3CDTF">2015-08-22T19:12:00Z</dcterms:created>
  <dcterms:modified xsi:type="dcterms:W3CDTF">2015-08-22T19:13:00Z</dcterms:modified>
</cp:coreProperties>
</file>